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68C0" w:rsidRDefault="00314975" w:rsidP="00314975">
      <w:pPr>
        <w:jc w:val="right"/>
        <w:rPr>
          <w:rFonts w:cs="David"/>
          <w:rtl/>
        </w:rPr>
      </w:pPr>
      <w:bookmarkStart w:id="0" w:name="_GoBack"/>
      <w:bookmarkEnd w:id="0"/>
      <w:r>
        <w:rPr>
          <w:rFonts w:cs="David" w:hint="cs"/>
          <w:rtl/>
        </w:rPr>
        <w:t>05</w:t>
      </w:r>
      <w:r w:rsidR="00DE68C0">
        <w:rPr>
          <w:rFonts w:cs="David" w:hint="cs"/>
          <w:rtl/>
        </w:rPr>
        <w:t xml:space="preserve"> </w:t>
      </w:r>
      <w:r>
        <w:rPr>
          <w:rFonts w:cs="David" w:hint="cs"/>
          <w:rtl/>
        </w:rPr>
        <w:t>במאי</w:t>
      </w:r>
      <w:r w:rsidR="00D237CB">
        <w:rPr>
          <w:rFonts w:cs="David" w:hint="cs"/>
          <w:rtl/>
        </w:rPr>
        <w:t xml:space="preserve"> 2019</w:t>
      </w:r>
    </w:p>
    <w:p w:rsidR="00DE68C0" w:rsidRDefault="00DE68C0" w:rsidP="00DE68C0">
      <w:pPr>
        <w:rPr>
          <w:rFonts w:cs="David"/>
          <w:b/>
          <w:bCs/>
          <w:sz w:val="28"/>
          <w:szCs w:val="28"/>
          <w:rtl/>
        </w:rPr>
      </w:pPr>
    </w:p>
    <w:p w:rsidR="00DE68C0" w:rsidRDefault="00DE68C0" w:rsidP="00DE68C0">
      <w:pPr>
        <w:rPr>
          <w:rFonts w:cs="David"/>
          <w:b/>
          <w:bCs/>
          <w:sz w:val="28"/>
          <w:szCs w:val="28"/>
          <w:rtl/>
        </w:rPr>
      </w:pPr>
      <w:r w:rsidRPr="001613D9">
        <w:rPr>
          <w:rFonts w:cs="David" w:hint="cs"/>
          <w:b/>
          <w:bCs/>
          <w:sz w:val="28"/>
          <w:szCs w:val="28"/>
          <w:rtl/>
        </w:rPr>
        <w:t>לכל מאן דבעי</w:t>
      </w:r>
      <w:r>
        <w:rPr>
          <w:rFonts w:cs="David" w:hint="cs"/>
          <w:b/>
          <w:bCs/>
          <w:sz w:val="28"/>
          <w:szCs w:val="28"/>
          <w:rtl/>
        </w:rPr>
        <w:t>,</w:t>
      </w:r>
    </w:p>
    <w:p w:rsidR="00DE68C0" w:rsidRDefault="00DE68C0" w:rsidP="00DE68C0">
      <w:pPr>
        <w:rPr>
          <w:rFonts w:cs="David"/>
          <w:b/>
          <w:bCs/>
          <w:sz w:val="28"/>
          <w:szCs w:val="28"/>
          <w:rtl/>
        </w:rPr>
      </w:pPr>
    </w:p>
    <w:p w:rsidR="00DE68C0" w:rsidRDefault="00DE68C0" w:rsidP="00146E16">
      <w:pPr>
        <w:jc w:val="center"/>
        <w:rPr>
          <w:rFonts w:cs="David"/>
          <w:b/>
          <w:bCs/>
          <w:sz w:val="28"/>
          <w:szCs w:val="28"/>
          <w:rtl/>
        </w:rPr>
      </w:pPr>
    </w:p>
    <w:p w:rsidR="00D158CB" w:rsidRPr="00D158CB" w:rsidRDefault="00DE68C0" w:rsidP="00D158CB">
      <w:pPr>
        <w:rPr>
          <w:rFonts w:cs="David"/>
          <w:b/>
          <w:bCs/>
          <w:sz w:val="28"/>
          <w:szCs w:val="28"/>
          <w:u w:val="single"/>
          <w:rtl/>
        </w:rPr>
      </w:pPr>
      <w:r w:rsidRPr="00640F65">
        <w:rPr>
          <w:rFonts w:cs="David" w:hint="cs"/>
          <w:b/>
          <w:bCs/>
          <w:sz w:val="28"/>
          <w:szCs w:val="28"/>
          <w:u w:val="single"/>
          <w:rtl/>
        </w:rPr>
        <w:t xml:space="preserve">פנייה פומבית מס' </w:t>
      </w:r>
      <w:r w:rsidR="00D158CB">
        <w:rPr>
          <w:rFonts w:cs="David" w:hint="cs"/>
          <w:b/>
          <w:bCs/>
          <w:sz w:val="28"/>
          <w:szCs w:val="28"/>
          <w:u w:val="single"/>
          <w:rtl/>
        </w:rPr>
        <w:t>526</w:t>
      </w:r>
      <w:r w:rsidR="00657EE8">
        <w:rPr>
          <w:rFonts w:cs="David" w:hint="cs"/>
          <w:b/>
          <w:bCs/>
          <w:sz w:val="28"/>
          <w:szCs w:val="28"/>
          <w:u w:val="single"/>
          <w:rtl/>
        </w:rPr>
        <w:t>/2019</w:t>
      </w:r>
      <w:r w:rsidRPr="00640F65">
        <w:rPr>
          <w:rFonts w:cs="David" w:hint="cs"/>
          <w:b/>
          <w:bCs/>
          <w:sz w:val="28"/>
          <w:szCs w:val="28"/>
          <w:u w:val="single"/>
          <w:rtl/>
        </w:rPr>
        <w:t xml:space="preserve">- פרסום כוונה להתקשרות </w:t>
      </w:r>
      <w:r w:rsidR="00A170DE">
        <w:rPr>
          <w:rFonts w:cs="David" w:hint="cs"/>
          <w:b/>
          <w:bCs/>
          <w:sz w:val="28"/>
          <w:szCs w:val="28"/>
          <w:u w:val="single"/>
          <w:rtl/>
        </w:rPr>
        <w:t>בפטור ממכרז</w:t>
      </w:r>
      <w:r w:rsidR="004F3F8B" w:rsidRPr="004F3F8B">
        <w:rPr>
          <w:rFonts w:cs="David" w:hint="cs"/>
          <w:b/>
          <w:bCs/>
          <w:sz w:val="28"/>
          <w:szCs w:val="28"/>
          <w:u w:val="single"/>
          <w:rtl/>
        </w:rPr>
        <w:t xml:space="preserve">, </w:t>
      </w:r>
      <w:r w:rsidR="00D158CB" w:rsidRPr="00D158CB">
        <w:rPr>
          <w:rFonts w:cs="David" w:hint="cs"/>
          <w:b/>
          <w:bCs/>
          <w:sz w:val="28"/>
          <w:szCs w:val="28"/>
          <w:u w:val="single"/>
          <w:rtl/>
        </w:rPr>
        <w:t>לביצוע מדגם ארגונים המפעילים מסגרות חוץ ביתיות.</w:t>
      </w:r>
    </w:p>
    <w:p w:rsidR="00DE68C0" w:rsidRPr="00A63197" w:rsidRDefault="00DE68C0" w:rsidP="00CB01DF">
      <w:pPr>
        <w:rPr>
          <w:rFonts w:cs="David"/>
          <w:b/>
          <w:bCs/>
          <w:sz w:val="28"/>
          <w:szCs w:val="28"/>
          <w:u w:val="single"/>
          <w:rtl/>
        </w:rPr>
      </w:pPr>
    </w:p>
    <w:p w:rsidR="00D158CB" w:rsidRPr="00D158CB" w:rsidRDefault="00DE68C0" w:rsidP="00D158CB">
      <w:pPr>
        <w:rPr>
          <w:rFonts w:cs="David"/>
          <w:rtl/>
        </w:rPr>
      </w:pPr>
      <w:r w:rsidRPr="000A562C">
        <w:rPr>
          <w:rFonts w:cs="David" w:hint="cs"/>
          <w:rtl/>
        </w:rPr>
        <w:t xml:space="preserve">משרד </w:t>
      </w:r>
      <w:r w:rsidR="00146E16">
        <w:rPr>
          <w:rFonts w:cs="David" w:hint="cs"/>
          <w:rtl/>
        </w:rPr>
        <w:t xml:space="preserve">העבודה </w:t>
      </w:r>
      <w:r w:rsidRPr="000A562C">
        <w:rPr>
          <w:rFonts w:cs="David" w:hint="cs"/>
          <w:rtl/>
        </w:rPr>
        <w:t>הרווחה והשירותים החברתיים, מודיע על כוונתו להתקשר</w:t>
      </w:r>
      <w:r w:rsidR="00647457">
        <w:rPr>
          <w:rFonts w:cs="David" w:hint="cs"/>
          <w:rtl/>
        </w:rPr>
        <w:t xml:space="preserve"> בפטור ממכרז,</w:t>
      </w:r>
      <w:r w:rsidR="00647457" w:rsidRPr="00647457">
        <w:rPr>
          <w:rFonts w:cs="David" w:hint="cs"/>
          <w:rtl/>
        </w:rPr>
        <w:t xml:space="preserve"> </w:t>
      </w:r>
      <w:r w:rsidR="00D158CB" w:rsidRPr="00D158CB">
        <w:rPr>
          <w:rFonts w:cs="David" w:hint="cs"/>
          <w:rtl/>
        </w:rPr>
        <w:t xml:space="preserve">עם ארגון "מעלה"  (580327500), </w:t>
      </w:r>
      <w:r w:rsidR="00634F85" w:rsidRPr="00640F65">
        <w:rPr>
          <w:rFonts w:cs="David" w:hint="cs"/>
          <w:rtl/>
        </w:rPr>
        <w:t>בהתאם להוראות תקנה 3 (</w:t>
      </w:r>
      <w:r w:rsidR="00A0176D">
        <w:rPr>
          <w:rFonts w:cs="David" w:hint="cs"/>
          <w:rtl/>
        </w:rPr>
        <w:t>29</w:t>
      </w:r>
      <w:r w:rsidR="00634F85" w:rsidRPr="00640F65">
        <w:rPr>
          <w:rFonts w:cs="David" w:hint="cs"/>
          <w:rtl/>
        </w:rPr>
        <w:t xml:space="preserve">) לתקנות חובת המכרזים </w:t>
      </w:r>
      <w:proofErr w:type="spellStart"/>
      <w:r w:rsidR="00634F85" w:rsidRPr="00640F65">
        <w:rPr>
          <w:rFonts w:cs="David" w:hint="cs"/>
          <w:rtl/>
        </w:rPr>
        <w:t>התשנ"ג</w:t>
      </w:r>
      <w:proofErr w:type="spellEnd"/>
      <w:r w:rsidR="00634F85" w:rsidRPr="00640F65">
        <w:rPr>
          <w:rFonts w:cs="David" w:hint="cs"/>
          <w:rtl/>
        </w:rPr>
        <w:t xml:space="preserve"> </w:t>
      </w:r>
      <w:r w:rsidR="00634F85" w:rsidRPr="00640F65">
        <w:rPr>
          <w:rFonts w:cs="David"/>
          <w:rtl/>
        </w:rPr>
        <w:t>–</w:t>
      </w:r>
      <w:r w:rsidR="00634F85" w:rsidRPr="00640F65">
        <w:rPr>
          <w:rFonts w:cs="David" w:hint="cs"/>
          <w:rtl/>
        </w:rPr>
        <w:t xml:space="preserve"> 1993, </w:t>
      </w:r>
      <w:r w:rsidR="00D158CB" w:rsidRPr="00D158CB">
        <w:rPr>
          <w:rFonts w:cs="David" w:hint="cs"/>
          <w:rtl/>
        </w:rPr>
        <w:t>לביצוע מדגם ארגונים המפעילים מסגרות חוץ ביתיות.</w:t>
      </w:r>
    </w:p>
    <w:p w:rsidR="00314975" w:rsidRPr="00314975" w:rsidRDefault="00314975" w:rsidP="00D158CB">
      <w:pPr>
        <w:rPr>
          <w:rFonts w:cs="David"/>
          <w:rtl/>
        </w:rPr>
      </w:pPr>
    </w:p>
    <w:p w:rsidR="00D158CB" w:rsidRPr="00D158CB" w:rsidRDefault="00D158CB" w:rsidP="00D158CB">
      <w:pPr>
        <w:rPr>
          <w:rFonts w:cs="David"/>
          <w:rtl/>
        </w:rPr>
      </w:pPr>
      <w:r w:rsidRPr="00D158CB">
        <w:rPr>
          <w:rFonts w:cs="David" w:hint="cs"/>
          <w:rtl/>
        </w:rPr>
        <w:t>מדובר בהתקשרות בפטור ממכרז כספק יחיד כספק יחיד עם ארגון "מעלה"   לביצוע מדגם ארגונים המפעילים מסגרות חוץ ביתיות.</w:t>
      </w:r>
    </w:p>
    <w:p w:rsidR="00D158CB" w:rsidRDefault="00D158CB" w:rsidP="00D158CB">
      <w:pPr>
        <w:rPr>
          <w:rtl/>
          <w:lang w:eastAsia="en-US"/>
        </w:rPr>
      </w:pPr>
    </w:p>
    <w:p w:rsidR="00D158CB" w:rsidRPr="081F5783" w:rsidRDefault="00D158CB" w:rsidP="00D158CB">
      <w:pPr>
        <w:pStyle w:val="ab"/>
        <w:jc w:val="left"/>
        <w:rPr>
          <w:b w:val="0"/>
          <w:bCs w:val="0"/>
          <w:szCs w:val="24"/>
          <w:rtl/>
          <w:lang w:eastAsia="en-US"/>
        </w:rPr>
      </w:pPr>
      <w:r w:rsidRPr="00D158CB">
        <w:rPr>
          <w:rFonts w:eastAsia="Times New Roman" w:hint="cs"/>
          <w:b w:val="0"/>
          <w:bCs w:val="0"/>
          <w:szCs w:val="24"/>
          <w:rtl/>
        </w:rPr>
        <w:t>מדובר בדירוג אשר ישמש ככלי לעידוד התנהלות אחראית של המפעילים וכבסיס לפעולות הוקרה,</w:t>
      </w:r>
      <w:r>
        <w:rPr>
          <w:rFonts w:hint="cs"/>
          <w:b w:val="0"/>
          <w:bCs w:val="0"/>
          <w:szCs w:val="24"/>
          <w:rtl/>
          <w:lang w:eastAsia="en-US"/>
        </w:rPr>
        <w:t xml:space="preserve"> הכרה ותגמול כפי שיקבע מעת לעת </w:t>
      </w:r>
      <w:r w:rsidRPr="081F5783">
        <w:rPr>
          <w:b w:val="0"/>
          <w:bCs w:val="0"/>
          <w:szCs w:val="24"/>
          <w:rtl/>
          <w:lang w:eastAsia="en-US"/>
        </w:rPr>
        <w:t>תהליך העבודה</w:t>
      </w:r>
      <w:r>
        <w:rPr>
          <w:rFonts w:hint="cs"/>
          <w:b w:val="0"/>
          <w:bCs w:val="0"/>
          <w:szCs w:val="24"/>
          <w:rtl/>
          <w:lang w:eastAsia="en-US"/>
        </w:rPr>
        <w:t xml:space="preserve"> הינו </w:t>
      </w:r>
      <w:r w:rsidRPr="081F5783">
        <w:rPr>
          <w:b w:val="0"/>
          <w:bCs w:val="0"/>
          <w:szCs w:val="24"/>
          <w:rtl/>
          <w:lang w:eastAsia="en-US"/>
        </w:rPr>
        <w:t>:</w:t>
      </w:r>
    </w:p>
    <w:p w:rsidR="00D158CB" w:rsidRPr="081F5783" w:rsidRDefault="00D158CB" w:rsidP="00D158CB">
      <w:pPr>
        <w:pStyle w:val="ab"/>
        <w:jc w:val="left"/>
        <w:rPr>
          <w:b w:val="0"/>
          <w:bCs w:val="0"/>
          <w:szCs w:val="24"/>
          <w:rtl/>
          <w:lang w:eastAsia="en-US"/>
        </w:rPr>
      </w:pPr>
      <w:r w:rsidRPr="081F5783">
        <w:rPr>
          <w:b w:val="0"/>
          <w:bCs w:val="0"/>
          <w:szCs w:val="24"/>
          <w:rtl/>
          <w:lang w:eastAsia="en-US"/>
        </w:rPr>
        <w:t xml:space="preserve">• שלב א: בדיקת היתכנות הכוללת הנחת יסודות להפעלת הפרויקט (במידה ויוחלט לקדמו). הבדיקה תכלול מיפוי של השחקנים, הנושאים והשותפים העיקריים לפרויקט תוך כדי יצירת עניין ורתימת גורמים נדרשים להפעילו. </w:t>
      </w:r>
    </w:p>
    <w:p w:rsidR="00D158CB" w:rsidRPr="081F5783" w:rsidRDefault="00D158CB" w:rsidP="00D158CB">
      <w:pPr>
        <w:pStyle w:val="ab"/>
        <w:jc w:val="left"/>
        <w:rPr>
          <w:b w:val="0"/>
          <w:bCs w:val="0"/>
          <w:szCs w:val="24"/>
          <w:rtl/>
          <w:lang w:eastAsia="en-US"/>
        </w:rPr>
      </w:pPr>
      <w:r w:rsidRPr="081F5783">
        <w:rPr>
          <w:b w:val="0"/>
          <w:bCs w:val="0"/>
          <w:szCs w:val="24"/>
          <w:rtl/>
          <w:lang w:eastAsia="en-US"/>
        </w:rPr>
        <w:t>• שלב ב: ניתוח ודיון המלצות ומסקנות של בדיקת ההיתכנות והחלטה האם להתקדם עם הדירוג. בהתאמה, בניית תכנית עבודה דו/תלת שנתית ותקצוב</w:t>
      </w:r>
    </w:p>
    <w:p w:rsidR="00D158CB" w:rsidRPr="081F5783" w:rsidRDefault="00D158CB" w:rsidP="00D158CB">
      <w:pPr>
        <w:pStyle w:val="ab"/>
        <w:jc w:val="left"/>
        <w:rPr>
          <w:b w:val="0"/>
          <w:bCs w:val="0"/>
          <w:szCs w:val="24"/>
          <w:rtl/>
          <w:lang w:eastAsia="en-US"/>
        </w:rPr>
      </w:pPr>
      <w:r w:rsidRPr="081F5783">
        <w:rPr>
          <w:b w:val="0"/>
          <w:bCs w:val="0"/>
          <w:szCs w:val="24"/>
          <w:rtl/>
          <w:lang w:eastAsia="en-US"/>
        </w:rPr>
        <w:t xml:space="preserve">• שלב ג: פיתוח הדירוג תוך הגדרת יעדים למספר חברות מדורגות בשנה א' ובשנה ב' כולל מסגרת למידה על נושאים אלו וגיבוש פעולות הכרה, הוקרה ותגמול מצד משרד הרווחה. </w:t>
      </w:r>
    </w:p>
    <w:p w:rsidR="00D158CB" w:rsidRPr="081F5783" w:rsidRDefault="00D158CB" w:rsidP="00D158CB">
      <w:pPr>
        <w:pStyle w:val="ab"/>
        <w:jc w:val="left"/>
        <w:rPr>
          <w:b w:val="0"/>
          <w:bCs w:val="0"/>
          <w:szCs w:val="24"/>
          <w:rtl/>
          <w:lang w:eastAsia="en-US"/>
        </w:rPr>
      </w:pPr>
      <w:r w:rsidRPr="081F5783">
        <w:rPr>
          <w:b w:val="0"/>
          <w:bCs w:val="0"/>
          <w:szCs w:val="24"/>
          <w:rtl/>
          <w:lang w:eastAsia="en-US"/>
        </w:rPr>
        <w:t>אין עוד ספק כזה בארץ ולכן מדובר בהתקשרות עם ספק יחיד.</w:t>
      </w:r>
    </w:p>
    <w:p w:rsidR="00D158CB" w:rsidRDefault="00D158CB" w:rsidP="00D158CB">
      <w:pPr>
        <w:pStyle w:val="ab"/>
        <w:jc w:val="left"/>
        <w:rPr>
          <w:b w:val="0"/>
          <w:bCs w:val="0"/>
          <w:szCs w:val="24"/>
          <w:rtl/>
          <w:lang w:eastAsia="en-US"/>
        </w:rPr>
      </w:pPr>
    </w:p>
    <w:p w:rsidR="00D158CB" w:rsidRPr="081F5783" w:rsidRDefault="00D158CB" w:rsidP="00D158CB">
      <w:pPr>
        <w:pStyle w:val="ab"/>
        <w:jc w:val="left"/>
        <w:rPr>
          <w:b w:val="0"/>
          <w:bCs w:val="0"/>
          <w:szCs w:val="24"/>
          <w:rtl/>
          <w:lang w:eastAsia="en-US"/>
        </w:rPr>
      </w:pPr>
      <w:r>
        <w:rPr>
          <w:rFonts w:hint="cs"/>
          <w:b w:val="0"/>
          <w:bCs w:val="0"/>
          <w:szCs w:val="24"/>
          <w:rtl/>
          <w:lang w:eastAsia="en-US"/>
        </w:rPr>
        <w:t xml:space="preserve">בהתאם לחוות דעת של הגורם המקצועי במכתבו, </w:t>
      </w:r>
      <w:r w:rsidRPr="081F5783">
        <w:rPr>
          <w:b w:val="0"/>
          <w:bCs w:val="0"/>
          <w:szCs w:val="24"/>
          <w:rtl/>
          <w:lang w:eastAsia="en-US"/>
        </w:rPr>
        <w:t xml:space="preserve">מדובר על ארגון יחיד מסוגו בארץ אשר מדרג מסגרות וארגונים עפ"י מדדים שנקבעים ביחד עם הלקוח. התוצר המוצע מההתקשרות עם ארגון "מעלה" הינו  דירוג שנתי וולונטארי ייעודי למפעילים של משרד הרווחה הסוקר ממדים של התנהלות אחראית מעבר לדרישת החוק. </w:t>
      </w:r>
    </w:p>
    <w:p w:rsidR="00187EBA" w:rsidRPr="086555A6" w:rsidRDefault="00187EBA" w:rsidP="00187EBA">
      <w:pPr>
        <w:rPr>
          <w:b/>
          <w:bCs/>
          <w:rtl/>
        </w:rPr>
      </w:pPr>
    </w:p>
    <w:p w:rsidR="00B700AC" w:rsidRPr="00B700AC" w:rsidRDefault="00B700AC" w:rsidP="00B700AC">
      <w:pPr>
        <w:rPr>
          <w:rFonts w:cs="David"/>
          <w:rtl/>
        </w:rPr>
      </w:pPr>
    </w:p>
    <w:p w:rsidR="00146E16" w:rsidRDefault="0072615A" w:rsidP="00A170DE">
      <w:pPr>
        <w:rPr>
          <w:rFonts w:ascii="Arial" w:hAnsi="Arial" w:cs="David"/>
          <w:b/>
          <w:bCs/>
          <w:rtl/>
        </w:rPr>
      </w:pPr>
      <w:r>
        <w:rPr>
          <w:rFonts w:ascii="Arial" w:hAnsi="Arial" w:cs="David" w:hint="cs"/>
          <w:b/>
          <w:bCs/>
          <w:rtl/>
        </w:rPr>
        <w:t>תקופ</w:t>
      </w:r>
      <w:r w:rsidR="00A170DE">
        <w:rPr>
          <w:rFonts w:ascii="Arial" w:hAnsi="Arial" w:cs="David" w:hint="cs"/>
          <w:b/>
          <w:bCs/>
          <w:rtl/>
        </w:rPr>
        <w:t>ה</w:t>
      </w:r>
      <w:r>
        <w:rPr>
          <w:rFonts w:ascii="Arial" w:hAnsi="Arial" w:cs="David" w:hint="cs"/>
          <w:b/>
          <w:bCs/>
          <w:rtl/>
        </w:rPr>
        <w:t xml:space="preserve"> </w:t>
      </w:r>
      <w:r w:rsidR="00A170DE">
        <w:rPr>
          <w:rFonts w:ascii="Arial" w:hAnsi="Arial" w:cs="David" w:hint="cs"/>
          <w:b/>
          <w:bCs/>
          <w:rtl/>
        </w:rPr>
        <w:t xml:space="preserve">והיקף </w:t>
      </w:r>
      <w:r>
        <w:rPr>
          <w:rFonts w:ascii="Arial" w:hAnsi="Arial" w:cs="David" w:hint="cs"/>
          <w:b/>
          <w:bCs/>
          <w:rtl/>
        </w:rPr>
        <w:t xml:space="preserve">ההתקשרות: </w:t>
      </w:r>
    </w:p>
    <w:p w:rsidR="00D158CB" w:rsidRPr="00D158CB" w:rsidRDefault="00D158CB" w:rsidP="00D158CB">
      <w:pPr>
        <w:jc w:val="both"/>
        <w:rPr>
          <w:rFonts w:eastAsia="Batang" w:cs="David"/>
          <w:rtl/>
          <w:lang w:eastAsia="en-US"/>
        </w:rPr>
      </w:pPr>
      <w:r w:rsidRPr="00D158CB">
        <w:rPr>
          <w:rFonts w:eastAsia="Batang" w:cs="David" w:hint="cs"/>
          <w:rtl/>
          <w:lang w:eastAsia="en-US"/>
        </w:rPr>
        <w:t>היקף ההתקשרות לתקופה מיום 15.05.2019 ועד 14.05.2021 יהא על סך של 50,000 ₪ כולל מע"מ</w:t>
      </w:r>
    </w:p>
    <w:p w:rsidR="00D158CB" w:rsidRPr="00D158CB" w:rsidRDefault="00D158CB" w:rsidP="00D158CB">
      <w:pPr>
        <w:jc w:val="both"/>
        <w:rPr>
          <w:rFonts w:eastAsia="Batang" w:cs="David"/>
          <w:rtl/>
          <w:lang w:eastAsia="en-US"/>
        </w:rPr>
      </w:pPr>
      <w:r w:rsidRPr="00D158CB">
        <w:rPr>
          <w:rFonts w:eastAsia="Batang" w:cs="David" w:hint="cs"/>
          <w:rtl/>
          <w:lang w:eastAsia="en-US"/>
        </w:rPr>
        <w:t xml:space="preserve">על פי </w:t>
      </w:r>
      <w:proofErr w:type="spellStart"/>
      <w:r w:rsidRPr="00D158CB">
        <w:rPr>
          <w:rFonts w:eastAsia="Batang" w:cs="David" w:hint="cs"/>
          <w:rtl/>
          <w:lang w:eastAsia="en-US"/>
        </w:rPr>
        <w:t>צעת</w:t>
      </w:r>
      <w:proofErr w:type="spellEnd"/>
      <w:r w:rsidRPr="00D158CB">
        <w:rPr>
          <w:rFonts w:eastAsia="Batang" w:cs="David" w:hint="cs"/>
          <w:rtl/>
          <w:lang w:eastAsia="en-US"/>
        </w:rPr>
        <w:t xml:space="preserve"> המחיר של המציע </w:t>
      </w:r>
      <w:proofErr w:type="spellStart"/>
      <w:r w:rsidRPr="00D158CB">
        <w:rPr>
          <w:rFonts w:eastAsia="Batang" w:cs="David" w:hint="cs"/>
          <w:rtl/>
          <w:lang w:eastAsia="en-US"/>
        </w:rPr>
        <w:t>המצ"ב</w:t>
      </w:r>
      <w:proofErr w:type="spellEnd"/>
      <w:r w:rsidRPr="00D158CB">
        <w:rPr>
          <w:rFonts w:eastAsia="Batang" w:cs="David" w:hint="cs"/>
          <w:rtl/>
          <w:lang w:eastAsia="en-US"/>
        </w:rPr>
        <w:t>.</w:t>
      </w:r>
    </w:p>
    <w:p w:rsidR="00187EBA" w:rsidRPr="00187EBA" w:rsidRDefault="00187EBA" w:rsidP="00187EBA">
      <w:pPr>
        <w:jc w:val="both"/>
        <w:rPr>
          <w:rFonts w:eastAsia="Batang" w:cs="David"/>
          <w:rtl/>
          <w:lang w:eastAsia="en-US"/>
        </w:rPr>
      </w:pPr>
    </w:p>
    <w:p w:rsidR="00A63197" w:rsidRPr="009D11F8" w:rsidRDefault="00A63197" w:rsidP="009D11F8">
      <w:pPr>
        <w:rPr>
          <w:rFonts w:cs="David"/>
          <w:rtl/>
        </w:rPr>
      </w:pPr>
    </w:p>
    <w:p w:rsidR="00F93928" w:rsidRDefault="00F93928" w:rsidP="00314975">
      <w:pPr>
        <w:rPr>
          <w:rFonts w:cs="David"/>
          <w:u w:val="single"/>
        </w:rPr>
      </w:pPr>
      <w:r>
        <w:rPr>
          <w:rFonts w:cs="David" w:hint="cs"/>
          <w:rtl/>
        </w:rPr>
        <w:t xml:space="preserve">ככל שיש ספק אחר המסוגל לספק את השירות, עליו לפנות </w:t>
      </w:r>
      <w:r>
        <w:rPr>
          <w:rFonts w:cs="David" w:hint="cs"/>
          <w:u w:val="single"/>
          <w:rtl/>
        </w:rPr>
        <w:t xml:space="preserve">עד ליום </w:t>
      </w:r>
      <w:r w:rsidR="00B700AC">
        <w:rPr>
          <w:rFonts w:cs="David" w:hint="cs"/>
          <w:u w:val="single"/>
          <w:rtl/>
        </w:rPr>
        <w:t>ג'</w:t>
      </w:r>
      <w:r>
        <w:rPr>
          <w:rFonts w:cs="David" w:hint="cs"/>
          <w:u w:val="single"/>
          <w:rtl/>
        </w:rPr>
        <w:t xml:space="preserve">: </w:t>
      </w:r>
      <w:r w:rsidR="00314975">
        <w:rPr>
          <w:rFonts w:cs="David" w:hint="cs"/>
          <w:u w:val="single"/>
          <w:rtl/>
        </w:rPr>
        <w:t>19</w:t>
      </w:r>
      <w:r w:rsidR="00D237CB">
        <w:rPr>
          <w:rFonts w:cs="David" w:hint="cs"/>
          <w:u w:val="single"/>
          <w:rtl/>
        </w:rPr>
        <w:t>.</w:t>
      </w:r>
      <w:r w:rsidR="00314975">
        <w:rPr>
          <w:rFonts w:cs="David" w:hint="cs"/>
          <w:u w:val="single"/>
          <w:rtl/>
        </w:rPr>
        <w:t>05</w:t>
      </w:r>
      <w:r w:rsidR="00D237CB">
        <w:rPr>
          <w:rFonts w:cs="David" w:hint="cs"/>
          <w:u w:val="single"/>
          <w:rtl/>
        </w:rPr>
        <w:t>.2019</w:t>
      </w:r>
    </w:p>
    <w:p w:rsidR="00146E16" w:rsidRDefault="00F93928" w:rsidP="00D237CB">
      <w:pPr>
        <w:rPr>
          <w:rFonts w:cs="David"/>
          <w:rtl/>
        </w:rPr>
      </w:pPr>
      <w:r>
        <w:rPr>
          <w:rFonts w:cs="David" w:hint="cs"/>
          <w:u w:val="single"/>
          <w:rtl/>
        </w:rPr>
        <w:t>עד השעה:</w:t>
      </w:r>
      <w:r>
        <w:rPr>
          <w:rFonts w:cs="David" w:hint="cs"/>
          <w:rtl/>
        </w:rPr>
        <w:t xml:space="preserve"> 12:00</w:t>
      </w:r>
      <w:r>
        <w:rPr>
          <w:rFonts w:cs="David" w:hint="cs"/>
        </w:rPr>
        <w:t xml:space="preserve"> </w:t>
      </w:r>
      <w:r>
        <w:rPr>
          <w:rFonts w:cs="David" w:hint="cs"/>
          <w:rtl/>
        </w:rPr>
        <w:t>בדואר אלקטרוני</w:t>
      </w:r>
      <w:r>
        <w:rPr>
          <w:rFonts w:ascii="Arial" w:hAnsi="Arial" w:cs="David" w:hint="cs"/>
          <w:rtl/>
        </w:rPr>
        <w:t xml:space="preserve"> -</w:t>
      </w:r>
      <w:r>
        <w:rPr>
          <w:rFonts w:cs="David" w:hint="cs"/>
          <w:b/>
          <w:bCs/>
          <w:rtl/>
        </w:rPr>
        <w:t xml:space="preserve">תיבת המכרזים בכתובת:  </w:t>
      </w:r>
      <w:hyperlink r:id="rId8" w:history="1">
        <w:r>
          <w:rPr>
            <w:rStyle w:val="Hyperlink"/>
            <w:b/>
            <w:bCs/>
          </w:rPr>
          <w:t>Michrazim@molsa.gov.il</w:t>
        </w:r>
      </w:hyperlink>
      <w:r>
        <w:rPr>
          <w:rFonts w:cs="David" w:hint="cs"/>
          <w:rtl/>
        </w:rPr>
        <w:t xml:space="preserve"> </w:t>
      </w:r>
    </w:p>
    <w:p w:rsidR="00F93928" w:rsidRDefault="00F93928" w:rsidP="00D237CB">
      <w:pPr>
        <w:rPr>
          <w:rFonts w:cs="David"/>
          <w:b/>
          <w:bCs/>
          <w:u w:val="single"/>
          <w:rtl/>
        </w:rPr>
      </w:pPr>
      <w:r>
        <w:rPr>
          <w:rFonts w:cs="David" w:hint="cs"/>
          <w:b/>
          <w:bCs/>
          <w:u w:val="single"/>
          <w:rtl/>
        </w:rPr>
        <w:t>או</w:t>
      </w:r>
      <w:r>
        <w:rPr>
          <w:rFonts w:cs="David" w:hint="cs"/>
          <w:rtl/>
        </w:rPr>
        <w:t xml:space="preserve"> בתיבת המכרזים ברחוב ירמיהו 39 , מגדלי הבירה, ירושלים, בכניסה הראשית אחרי דלפק האבטחה.</w:t>
      </w:r>
    </w:p>
    <w:p w:rsidR="00F93928" w:rsidRDefault="00F93928" w:rsidP="00F93928">
      <w:pPr>
        <w:rPr>
          <w:rFonts w:cs="David"/>
          <w:rtl/>
        </w:rPr>
      </w:pPr>
    </w:p>
    <w:p w:rsidR="009069BD" w:rsidRDefault="009069BD" w:rsidP="00D237CB">
      <w:pPr>
        <w:rPr>
          <w:rFonts w:cs="David"/>
          <w:rtl/>
        </w:rPr>
      </w:pPr>
    </w:p>
    <w:p w:rsidR="00F93928" w:rsidRDefault="00F93928" w:rsidP="00D237CB">
      <w:pPr>
        <w:rPr>
          <w:rFonts w:cs="David"/>
          <w:rtl/>
        </w:rPr>
      </w:pPr>
      <w:r>
        <w:rPr>
          <w:rFonts w:cs="David" w:hint="cs"/>
          <w:rtl/>
        </w:rPr>
        <w:t xml:space="preserve">כל מידע ובירור נוסף בנושא הפנייה ניתן לקבל במשרדי </w:t>
      </w:r>
      <w:r w:rsidR="00D237CB">
        <w:rPr>
          <w:rFonts w:cs="David" w:hint="cs"/>
          <w:rtl/>
        </w:rPr>
        <w:t>אגף רכש, מכרזים והתקשרויות</w:t>
      </w:r>
      <w:r>
        <w:rPr>
          <w:rFonts w:cs="David" w:hint="cs"/>
          <w:rtl/>
        </w:rPr>
        <w:t>, בכתובת הבאה:</w:t>
      </w:r>
      <w:r w:rsidR="00D237CB">
        <w:rPr>
          <w:rFonts w:cs="David" w:hint="cs"/>
          <w:rtl/>
        </w:rPr>
        <w:t xml:space="preserve"> </w:t>
      </w:r>
      <w:r>
        <w:rPr>
          <w:rFonts w:cs="David" w:hint="cs"/>
          <w:rtl/>
        </w:rPr>
        <w:t>ירושלים: רחוב ירמיהו 39, מגדלי הבירה, ירושלים  מיקוד: 91012</w:t>
      </w:r>
    </w:p>
    <w:p w:rsidR="00F93928" w:rsidRDefault="00F93928" w:rsidP="00B71138">
      <w:pPr>
        <w:pStyle w:val="a5"/>
        <w:rPr>
          <w:rFonts w:cs="David"/>
          <w:rtl/>
        </w:rPr>
      </w:pPr>
      <w:r>
        <w:rPr>
          <w:rFonts w:cs="David" w:hint="cs"/>
          <w:rtl/>
        </w:rPr>
        <w:t>טלפון: 02-5085508  .</w:t>
      </w:r>
    </w:p>
    <w:p w:rsidR="007157EB" w:rsidRDefault="007157EB"/>
    <w:p w:rsidR="009D11F8" w:rsidRDefault="009D11F8" w:rsidP="007157EB"/>
    <w:p w:rsidR="009D11F8" w:rsidRPr="009D11F8" w:rsidRDefault="009D11F8" w:rsidP="009D11F8"/>
    <w:p w:rsidR="009D11F8" w:rsidRPr="009D11F8" w:rsidRDefault="009D11F8" w:rsidP="009D11F8"/>
    <w:p w:rsidR="009D11F8" w:rsidRPr="009D11F8" w:rsidRDefault="009D11F8" w:rsidP="009D11F8"/>
    <w:p w:rsidR="009D11F8" w:rsidRPr="009D11F8" w:rsidRDefault="009D11F8" w:rsidP="009D11F8"/>
    <w:p w:rsidR="009D11F8" w:rsidRDefault="009D11F8" w:rsidP="009D11F8"/>
    <w:p w:rsidR="00337AF4" w:rsidRPr="009D11F8" w:rsidRDefault="00493495" w:rsidP="009D11F8">
      <w:pPr>
        <w:ind w:firstLine="720"/>
      </w:pPr>
    </w:p>
    <w:sectPr w:rsidR="00337AF4" w:rsidRPr="009D11F8" w:rsidSect="007663D2">
      <w:headerReference w:type="default" r:id="rId9"/>
      <w:footerReference w:type="default" r:id="rId10"/>
      <w:pgSz w:w="11906" w:h="16838"/>
      <w:pgMar w:top="1440" w:right="1797" w:bottom="719" w:left="1797" w:header="709" w:footer="476" w:gutter="0"/>
      <w:cols w:space="708" w:equalWidth="0">
        <w:col w:w="8849"/>
      </w:cols>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42CC4" w:rsidRDefault="0072615A">
      <w:r>
        <w:separator/>
      </w:r>
    </w:p>
  </w:endnote>
  <w:endnote w:type="continuationSeparator" w:id="0">
    <w:p w:rsidR="00442CC4" w:rsidRDefault="007261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5ECD" w:rsidRPr="00D237CB" w:rsidRDefault="007157EB" w:rsidP="00D158CB">
    <w:pPr>
      <w:pStyle w:val="a3"/>
      <w:rPr>
        <w:rtl/>
      </w:rPr>
    </w:pPr>
    <w:r>
      <w:rPr>
        <w:rFonts w:hint="cs"/>
        <w:rtl/>
      </w:rPr>
      <w:t>23.</w:t>
    </w:r>
    <w:r w:rsidR="00D158CB">
      <w:rPr>
        <w:rFonts w:hint="cs"/>
        <w:rtl/>
      </w:rPr>
      <w:t>01</w:t>
    </w:r>
    <w:r>
      <w:rPr>
        <w:rFonts w:hint="cs"/>
        <w:rtl/>
      </w:rPr>
      <w:t>.</w:t>
    </w:r>
    <w:r w:rsidR="00D158CB">
      <w:rPr>
        <w:rFonts w:hint="cs"/>
        <w:rtl/>
      </w:rPr>
      <w:t>20</w:t>
    </w:r>
    <w:r>
      <w:rPr>
        <w:rFonts w:hint="cs"/>
        <w:rtl/>
      </w:rPr>
      <w:t>.</w:t>
    </w:r>
    <w:r w:rsidR="00D158CB">
      <w:rPr>
        <w:rFonts w:hint="cs"/>
        <w:rtl/>
      </w:rPr>
      <w:t>09</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42CC4" w:rsidRDefault="0072615A">
      <w:r>
        <w:separator/>
      </w:r>
    </w:p>
  </w:footnote>
  <w:footnote w:type="continuationSeparator" w:id="0">
    <w:p w:rsidR="00442CC4" w:rsidRDefault="0072615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78AB" w:rsidRPr="00EC61B2" w:rsidRDefault="00DE68C0" w:rsidP="00EC3D41">
    <w:pPr>
      <w:pStyle w:val="a5"/>
      <w:jc w:val="center"/>
      <w:rPr>
        <w:rFonts w:cs="David"/>
        <w:rtl/>
      </w:rPr>
    </w:pPr>
    <w:r>
      <w:rPr>
        <w:rFonts w:cs="David" w:hint="cs"/>
        <w:noProof/>
        <w:rtl/>
        <w:lang w:eastAsia="en-US"/>
      </w:rPr>
      <w:drawing>
        <wp:anchor distT="0" distB="0" distL="114300" distR="114300" simplePos="0" relativeHeight="251660288" behindDoc="0" locked="0" layoutInCell="1" allowOverlap="1">
          <wp:simplePos x="0" y="0"/>
          <wp:positionH relativeFrom="column">
            <wp:posOffset>4457700</wp:posOffset>
          </wp:positionH>
          <wp:positionV relativeFrom="paragraph">
            <wp:posOffset>-107315</wp:posOffset>
          </wp:positionV>
          <wp:extent cx="428625" cy="646430"/>
          <wp:effectExtent l="0" t="0" r="9525" b="1270"/>
          <wp:wrapTopAndBottom/>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David" w:hint="cs"/>
        <w:noProof/>
        <w:rtl/>
        <w:lang w:eastAsia="en-US"/>
      </w:rPr>
      <w:drawing>
        <wp:anchor distT="0" distB="0" distL="114300" distR="114300" simplePos="0" relativeHeight="251659264" behindDoc="0" locked="0" layoutInCell="1" allowOverlap="1">
          <wp:simplePos x="0" y="0"/>
          <wp:positionH relativeFrom="column">
            <wp:posOffset>342900</wp:posOffset>
          </wp:positionH>
          <wp:positionV relativeFrom="paragraph">
            <wp:posOffset>6985</wp:posOffset>
          </wp:positionV>
          <wp:extent cx="548640" cy="473075"/>
          <wp:effectExtent l="0" t="0" r="3810" b="3175"/>
          <wp:wrapTopAndBottom/>
          <wp:docPr id="1" name="תמונה 1"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mel avoda azu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C61B2">
      <w:rPr>
        <w:rFonts w:cs="David" w:hint="cs"/>
        <w:rtl/>
      </w:rPr>
      <w:t>מדינת ישראל</w:t>
    </w:r>
  </w:p>
  <w:p w:rsidR="00EB78AB" w:rsidRDefault="00DE68C0" w:rsidP="00EC3D41">
    <w:pPr>
      <w:pStyle w:val="a5"/>
      <w:jc w:val="center"/>
      <w:rPr>
        <w:rFonts w:cs="David"/>
        <w:rtl/>
      </w:rPr>
    </w:pPr>
    <w:r w:rsidRPr="00EC61B2">
      <w:rPr>
        <w:rFonts w:cs="David" w:hint="cs"/>
        <w:rtl/>
      </w:rPr>
      <w:t>משרד הרווחה והשירותים החבר</w:t>
    </w:r>
    <w:r>
      <w:rPr>
        <w:rFonts w:cs="David" w:hint="cs"/>
        <w:rtl/>
      </w:rPr>
      <w:t xml:space="preserve">תיים </w:t>
    </w:r>
  </w:p>
  <w:p w:rsidR="00EB78AB" w:rsidRPr="00B9401F" w:rsidRDefault="00DE68C0" w:rsidP="00114911">
    <w:pPr>
      <w:pStyle w:val="a5"/>
      <w:jc w:val="center"/>
      <w:rPr>
        <w:rFonts w:cs="David"/>
        <w:b/>
        <w:bCs/>
        <w:rtl/>
      </w:rPr>
    </w:pPr>
    <w:r>
      <w:rPr>
        <w:rFonts w:cs="David" w:hint="cs"/>
        <w:b/>
        <w:bCs/>
        <w:rtl/>
      </w:rPr>
      <w:t>אגף</w:t>
    </w:r>
    <w:r w:rsidRPr="00B9401F">
      <w:rPr>
        <w:rFonts w:cs="David" w:hint="cs"/>
        <w:b/>
        <w:bCs/>
        <w:rtl/>
      </w:rPr>
      <w:t xml:space="preserve"> מנהל ומשק </w:t>
    </w:r>
    <w:r w:rsidRPr="00B9401F">
      <w:rPr>
        <w:rFonts w:cs="David"/>
        <w:b/>
        <w:bCs/>
        <w:rtl/>
      </w:rPr>
      <w:t>–</w:t>
    </w:r>
    <w:r w:rsidRPr="00B9401F">
      <w:rPr>
        <w:rFonts w:cs="David" w:hint="cs"/>
        <w:b/>
        <w:bCs/>
        <w:rtl/>
      </w:rPr>
      <w:t xml:space="preserve"> </w:t>
    </w:r>
    <w:r>
      <w:rPr>
        <w:rFonts w:cs="David" w:hint="cs"/>
        <w:b/>
        <w:bCs/>
        <w:rtl/>
      </w:rPr>
      <w:t xml:space="preserve">תחום </w:t>
    </w:r>
    <w:r w:rsidRPr="00B9401F">
      <w:rPr>
        <w:rFonts w:cs="David" w:hint="cs"/>
        <w:b/>
        <w:bCs/>
        <w:rtl/>
      </w:rPr>
      <w:t>מכרזים</w:t>
    </w:r>
    <w:r>
      <w:rPr>
        <w:rFonts w:cs="David" w:hint="cs"/>
        <w:b/>
        <w:bCs/>
        <w:rtl/>
      </w:rPr>
      <w:t xml:space="preserve"> להתקשרויות ורכש</w:t>
    </w:r>
  </w:p>
  <w:p w:rsidR="00EB78AB" w:rsidRPr="008C16DF" w:rsidRDefault="00DE68C0" w:rsidP="00EC3D41">
    <w:pPr>
      <w:pStyle w:val="a5"/>
      <w:jc w:val="right"/>
      <w:rPr>
        <w:rFonts w:cs="David"/>
        <w:b/>
        <w:bCs/>
        <w:rtl/>
      </w:rPr>
    </w:pPr>
    <w:r w:rsidRPr="008C16DF">
      <w:rPr>
        <w:rFonts w:cs="David" w:hint="cs"/>
        <w:b/>
        <w:bCs/>
        <w:rtl/>
      </w:rPr>
      <w:t>"הלב פתוח לרווחה"</w:t>
    </w:r>
  </w:p>
  <w:p w:rsidR="00EB78AB" w:rsidRPr="00EC61B2" w:rsidRDefault="00DE68C0" w:rsidP="00114911">
    <w:pPr>
      <w:pStyle w:val="a5"/>
      <w:jc w:val="center"/>
      <w:rPr>
        <w:rFonts w:cs="David"/>
        <w:rtl/>
      </w:rPr>
    </w:pPr>
    <w:r w:rsidRPr="00EC61B2">
      <w:rPr>
        <w:rFonts w:cs="David" w:hint="cs"/>
        <w:rtl/>
      </w:rPr>
      <w:t xml:space="preserve">טלפון: </w:t>
    </w:r>
    <w:r>
      <w:rPr>
        <w:rFonts w:cs="David" w:hint="cs"/>
        <w:rtl/>
      </w:rPr>
      <w:t>02-5085508</w:t>
    </w:r>
    <w:r w:rsidRPr="00EC61B2">
      <w:rPr>
        <w:rFonts w:cs="David" w:hint="cs"/>
        <w:rtl/>
      </w:rPr>
      <w:t xml:space="preserve">   פקס: </w:t>
    </w:r>
    <w:r>
      <w:rPr>
        <w:rFonts w:cs="David" w:hint="cs"/>
        <w:rtl/>
      </w:rPr>
      <w:t>02-5085942</w:t>
    </w:r>
    <w:r w:rsidRPr="00EC61B2">
      <w:rPr>
        <w:rFonts w:cs="David" w:hint="cs"/>
        <w:rtl/>
      </w:rPr>
      <w:t xml:space="preserve">  </w:t>
    </w:r>
  </w:p>
  <w:p w:rsidR="00EB78AB" w:rsidRPr="00EC3D41" w:rsidRDefault="00DE68C0" w:rsidP="00114911">
    <w:pPr>
      <w:pStyle w:val="a5"/>
      <w:jc w:val="center"/>
      <w:rPr>
        <w:rtl/>
      </w:rPr>
    </w:pPr>
    <w:r w:rsidRPr="00EC61B2">
      <w:rPr>
        <w:rFonts w:cs="David" w:hint="cs"/>
        <w:rtl/>
      </w:rPr>
      <w:t xml:space="preserve">ירושלים: </w:t>
    </w:r>
    <w:r>
      <w:rPr>
        <w:rFonts w:cs="David" w:hint="cs"/>
        <w:rtl/>
      </w:rPr>
      <w:t xml:space="preserve">רחוב ירמיהו 39, מגדלי הבירה, ירושלים  </w:t>
    </w:r>
    <w:r w:rsidRPr="00EC61B2">
      <w:rPr>
        <w:rFonts w:cs="David" w:hint="cs"/>
        <w:rtl/>
      </w:rPr>
      <w:t>מיקוד: 91012</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F4612E"/>
    <w:multiLevelType w:val="hybridMultilevel"/>
    <w:tmpl w:val="FB92D2D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F710647"/>
    <w:multiLevelType w:val="hybridMultilevel"/>
    <w:tmpl w:val="E3AE3092"/>
    <w:lvl w:ilvl="0" w:tplc="CAAA7CB2">
      <w:numFmt w:val="bullet"/>
      <w:lvlText w:val=""/>
      <w:lvlJc w:val="left"/>
      <w:pPr>
        <w:ind w:left="720" w:hanging="360"/>
      </w:pPr>
      <w:rPr>
        <w:rFonts w:ascii="Symbol" w:eastAsia="Batang" w:hAnsi="Symbol" w:cs="David"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63086C20"/>
    <w:multiLevelType w:val="hybridMultilevel"/>
    <w:tmpl w:val="892007D8"/>
    <w:lvl w:ilvl="0" w:tplc="3732E19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76796223"/>
    <w:multiLevelType w:val="hybridMultilevel"/>
    <w:tmpl w:val="4F96C366"/>
    <w:lvl w:ilvl="0" w:tplc="3140CE5E">
      <w:start w:val="1"/>
      <w:numFmt w:val="bullet"/>
      <w:lvlText w:val="-"/>
      <w:lvlJc w:val="left"/>
      <w:pPr>
        <w:ind w:left="720" w:hanging="360"/>
      </w:pPr>
      <w:rPr>
        <w:rFonts w:ascii="Arial" w:eastAsia="Times New Roman"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1"/>
  </w:num>
  <w:num w:numId="2">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1"/>
  </w:num>
  <w:num w:numId="5">
    <w:abstractNumId w:val="0"/>
  </w:num>
  <w:num w:numId="6">
    <w:abstractNumId w:val="2"/>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68C0"/>
    <w:rsid w:val="000C6CF7"/>
    <w:rsid w:val="00146E16"/>
    <w:rsid w:val="00177633"/>
    <w:rsid w:val="00187EBA"/>
    <w:rsid w:val="001A66A0"/>
    <w:rsid w:val="00251FAE"/>
    <w:rsid w:val="00313B96"/>
    <w:rsid w:val="00314975"/>
    <w:rsid w:val="00397B9B"/>
    <w:rsid w:val="004232E2"/>
    <w:rsid w:val="00442CC4"/>
    <w:rsid w:val="00445462"/>
    <w:rsid w:val="00493495"/>
    <w:rsid w:val="004F3F8B"/>
    <w:rsid w:val="00634F85"/>
    <w:rsid w:val="00647457"/>
    <w:rsid w:val="00657EE8"/>
    <w:rsid w:val="007157EB"/>
    <w:rsid w:val="0072615A"/>
    <w:rsid w:val="00786604"/>
    <w:rsid w:val="00807AF4"/>
    <w:rsid w:val="009069BD"/>
    <w:rsid w:val="009224EA"/>
    <w:rsid w:val="009335ED"/>
    <w:rsid w:val="009D11F8"/>
    <w:rsid w:val="009E0490"/>
    <w:rsid w:val="00A0176D"/>
    <w:rsid w:val="00A170DE"/>
    <w:rsid w:val="00A63197"/>
    <w:rsid w:val="00A772C1"/>
    <w:rsid w:val="00B700AC"/>
    <w:rsid w:val="00B71138"/>
    <w:rsid w:val="00B81020"/>
    <w:rsid w:val="00CB01DF"/>
    <w:rsid w:val="00D158CB"/>
    <w:rsid w:val="00D237CB"/>
    <w:rsid w:val="00DD1609"/>
    <w:rsid w:val="00DE68C0"/>
    <w:rsid w:val="00ED2513"/>
    <w:rsid w:val="00ED7D71"/>
    <w:rsid w:val="00F93928"/>
    <w:rsid w:val="00FB5A6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68C0"/>
    <w:pPr>
      <w:bidi/>
      <w:spacing w:after="0" w:line="240" w:lineRule="auto"/>
    </w:pPr>
    <w:rPr>
      <w:rFonts w:ascii="Times New Roman" w:eastAsia="Times New Roman" w:hAnsi="Times New Roman" w:cs="Times New Roman"/>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DE68C0"/>
    <w:pPr>
      <w:tabs>
        <w:tab w:val="center" w:pos="4153"/>
        <w:tab w:val="right" w:pos="8306"/>
      </w:tabs>
    </w:pPr>
  </w:style>
  <w:style w:type="character" w:customStyle="1" w:styleId="a4">
    <w:name w:val="כותרת תחתונה תו"/>
    <w:basedOn w:val="a0"/>
    <w:link w:val="a3"/>
    <w:rsid w:val="00DE68C0"/>
    <w:rPr>
      <w:rFonts w:ascii="Times New Roman" w:eastAsia="Times New Roman" w:hAnsi="Times New Roman" w:cs="Times New Roman"/>
      <w:sz w:val="24"/>
      <w:szCs w:val="24"/>
      <w:lang w:eastAsia="he-IL"/>
    </w:rPr>
  </w:style>
  <w:style w:type="character" w:styleId="Hyperlink">
    <w:name w:val="Hyperlink"/>
    <w:rsid w:val="00DE68C0"/>
    <w:rPr>
      <w:rFonts w:cs="Times New Roman"/>
      <w:color w:val="0000FF"/>
      <w:u w:val="single"/>
    </w:rPr>
  </w:style>
  <w:style w:type="paragraph" w:styleId="a5">
    <w:name w:val="header"/>
    <w:basedOn w:val="a"/>
    <w:link w:val="a6"/>
    <w:rsid w:val="00DE68C0"/>
    <w:pPr>
      <w:tabs>
        <w:tab w:val="center" w:pos="4153"/>
        <w:tab w:val="right" w:pos="8306"/>
      </w:tabs>
    </w:pPr>
  </w:style>
  <w:style w:type="character" w:customStyle="1" w:styleId="a6">
    <w:name w:val="כותרת עליונה תו"/>
    <w:basedOn w:val="a0"/>
    <w:link w:val="a5"/>
    <w:rsid w:val="00DE68C0"/>
    <w:rPr>
      <w:rFonts w:ascii="Times New Roman" w:eastAsia="Times New Roman" w:hAnsi="Times New Roman" w:cs="Times New Roman"/>
      <w:sz w:val="24"/>
      <w:szCs w:val="24"/>
      <w:lang w:eastAsia="he-IL"/>
    </w:rPr>
  </w:style>
  <w:style w:type="paragraph" w:styleId="a7">
    <w:name w:val="annotation text"/>
    <w:basedOn w:val="a"/>
    <w:link w:val="a8"/>
    <w:rsid w:val="00146E16"/>
    <w:rPr>
      <w:rFonts w:eastAsia="Batang"/>
      <w:noProof/>
      <w:sz w:val="20"/>
      <w:szCs w:val="20"/>
      <w:lang w:val="x-none"/>
    </w:rPr>
  </w:style>
  <w:style w:type="character" w:customStyle="1" w:styleId="a8">
    <w:name w:val="טקסט הערה תו"/>
    <w:basedOn w:val="a0"/>
    <w:link w:val="a7"/>
    <w:rsid w:val="00146E16"/>
    <w:rPr>
      <w:rFonts w:ascii="Times New Roman" w:eastAsia="Batang" w:hAnsi="Times New Roman" w:cs="Times New Roman"/>
      <w:noProof/>
      <w:sz w:val="20"/>
      <w:szCs w:val="20"/>
      <w:lang w:val="x-none" w:eastAsia="he-IL"/>
    </w:rPr>
  </w:style>
  <w:style w:type="paragraph" w:styleId="a9">
    <w:name w:val="List Paragraph"/>
    <w:aliases w:val="פיסקת bullets,LP1"/>
    <w:basedOn w:val="a"/>
    <w:link w:val="aa"/>
    <w:uiPriority w:val="34"/>
    <w:qFormat/>
    <w:rsid w:val="00B700AC"/>
    <w:pPr>
      <w:bidi w:val="0"/>
      <w:ind w:left="720"/>
      <w:contextualSpacing/>
      <w:jc w:val="both"/>
    </w:pPr>
    <w:rPr>
      <w:lang w:val="x-none"/>
    </w:rPr>
  </w:style>
  <w:style w:type="character" w:customStyle="1" w:styleId="aa">
    <w:name w:val="פיסקת רשימה תו"/>
    <w:aliases w:val="פיסקת bullets תו,LP1 תו"/>
    <w:link w:val="a9"/>
    <w:uiPriority w:val="34"/>
    <w:locked/>
    <w:rsid w:val="00B700AC"/>
    <w:rPr>
      <w:rFonts w:ascii="Times New Roman" w:eastAsia="Times New Roman" w:hAnsi="Times New Roman" w:cs="Times New Roman"/>
      <w:sz w:val="24"/>
      <w:szCs w:val="24"/>
      <w:lang w:val="x-none" w:eastAsia="he-IL"/>
    </w:rPr>
  </w:style>
  <w:style w:type="paragraph" w:styleId="ab">
    <w:name w:val="Title"/>
    <w:basedOn w:val="a"/>
    <w:link w:val="1"/>
    <w:qFormat/>
    <w:rsid w:val="00786604"/>
    <w:pPr>
      <w:jc w:val="center"/>
    </w:pPr>
    <w:rPr>
      <w:rFonts w:eastAsia="Batang" w:cs="David"/>
      <w:b/>
      <w:bCs/>
      <w:szCs w:val="22"/>
    </w:rPr>
  </w:style>
  <w:style w:type="character" w:customStyle="1" w:styleId="ac">
    <w:name w:val="כותרת טקסט תו"/>
    <w:basedOn w:val="a0"/>
    <w:uiPriority w:val="10"/>
    <w:rsid w:val="00786604"/>
    <w:rPr>
      <w:rFonts w:asciiTheme="majorHAnsi" w:eastAsiaTheme="majorEastAsia" w:hAnsiTheme="majorHAnsi" w:cstheme="majorBidi"/>
      <w:color w:val="17365D" w:themeColor="text2" w:themeShade="BF"/>
      <w:spacing w:val="5"/>
      <w:kern w:val="28"/>
      <w:sz w:val="52"/>
      <w:szCs w:val="52"/>
      <w:lang w:eastAsia="he-IL"/>
    </w:rPr>
  </w:style>
  <w:style w:type="character" w:customStyle="1" w:styleId="1">
    <w:name w:val="כותרת טקסט תו1"/>
    <w:link w:val="ab"/>
    <w:rsid w:val="00786604"/>
    <w:rPr>
      <w:rFonts w:ascii="Times New Roman" w:eastAsia="Batang" w:hAnsi="Times New Roman" w:cs="David"/>
      <w:b/>
      <w:bCs/>
      <w:sz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68C0"/>
    <w:pPr>
      <w:bidi/>
      <w:spacing w:after="0" w:line="240" w:lineRule="auto"/>
    </w:pPr>
    <w:rPr>
      <w:rFonts w:ascii="Times New Roman" w:eastAsia="Times New Roman" w:hAnsi="Times New Roman" w:cs="Times New Roman"/>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DE68C0"/>
    <w:pPr>
      <w:tabs>
        <w:tab w:val="center" w:pos="4153"/>
        <w:tab w:val="right" w:pos="8306"/>
      </w:tabs>
    </w:pPr>
  </w:style>
  <w:style w:type="character" w:customStyle="1" w:styleId="a4">
    <w:name w:val="כותרת תחתונה תו"/>
    <w:basedOn w:val="a0"/>
    <w:link w:val="a3"/>
    <w:rsid w:val="00DE68C0"/>
    <w:rPr>
      <w:rFonts w:ascii="Times New Roman" w:eastAsia="Times New Roman" w:hAnsi="Times New Roman" w:cs="Times New Roman"/>
      <w:sz w:val="24"/>
      <w:szCs w:val="24"/>
      <w:lang w:eastAsia="he-IL"/>
    </w:rPr>
  </w:style>
  <w:style w:type="character" w:styleId="Hyperlink">
    <w:name w:val="Hyperlink"/>
    <w:rsid w:val="00DE68C0"/>
    <w:rPr>
      <w:rFonts w:cs="Times New Roman"/>
      <w:color w:val="0000FF"/>
      <w:u w:val="single"/>
    </w:rPr>
  </w:style>
  <w:style w:type="paragraph" w:styleId="a5">
    <w:name w:val="header"/>
    <w:basedOn w:val="a"/>
    <w:link w:val="a6"/>
    <w:rsid w:val="00DE68C0"/>
    <w:pPr>
      <w:tabs>
        <w:tab w:val="center" w:pos="4153"/>
        <w:tab w:val="right" w:pos="8306"/>
      </w:tabs>
    </w:pPr>
  </w:style>
  <w:style w:type="character" w:customStyle="1" w:styleId="a6">
    <w:name w:val="כותרת עליונה תו"/>
    <w:basedOn w:val="a0"/>
    <w:link w:val="a5"/>
    <w:rsid w:val="00DE68C0"/>
    <w:rPr>
      <w:rFonts w:ascii="Times New Roman" w:eastAsia="Times New Roman" w:hAnsi="Times New Roman" w:cs="Times New Roman"/>
      <w:sz w:val="24"/>
      <w:szCs w:val="24"/>
      <w:lang w:eastAsia="he-IL"/>
    </w:rPr>
  </w:style>
  <w:style w:type="paragraph" w:styleId="a7">
    <w:name w:val="annotation text"/>
    <w:basedOn w:val="a"/>
    <w:link w:val="a8"/>
    <w:rsid w:val="00146E16"/>
    <w:rPr>
      <w:rFonts w:eastAsia="Batang"/>
      <w:noProof/>
      <w:sz w:val="20"/>
      <w:szCs w:val="20"/>
      <w:lang w:val="x-none"/>
    </w:rPr>
  </w:style>
  <w:style w:type="character" w:customStyle="1" w:styleId="a8">
    <w:name w:val="טקסט הערה תו"/>
    <w:basedOn w:val="a0"/>
    <w:link w:val="a7"/>
    <w:rsid w:val="00146E16"/>
    <w:rPr>
      <w:rFonts w:ascii="Times New Roman" w:eastAsia="Batang" w:hAnsi="Times New Roman" w:cs="Times New Roman"/>
      <w:noProof/>
      <w:sz w:val="20"/>
      <w:szCs w:val="20"/>
      <w:lang w:val="x-none" w:eastAsia="he-IL"/>
    </w:rPr>
  </w:style>
  <w:style w:type="paragraph" w:styleId="a9">
    <w:name w:val="List Paragraph"/>
    <w:aliases w:val="פיסקת bullets,LP1"/>
    <w:basedOn w:val="a"/>
    <w:link w:val="aa"/>
    <w:uiPriority w:val="34"/>
    <w:qFormat/>
    <w:rsid w:val="00B700AC"/>
    <w:pPr>
      <w:bidi w:val="0"/>
      <w:ind w:left="720"/>
      <w:contextualSpacing/>
      <w:jc w:val="both"/>
    </w:pPr>
    <w:rPr>
      <w:lang w:val="x-none"/>
    </w:rPr>
  </w:style>
  <w:style w:type="character" w:customStyle="1" w:styleId="aa">
    <w:name w:val="פיסקת רשימה תו"/>
    <w:aliases w:val="פיסקת bullets תו,LP1 תו"/>
    <w:link w:val="a9"/>
    <w:uiPriority w:val="34"/>
    <w:locked/>
    <w:rsid w:val="00B700AC"/>
    <w:rPr>
      <w:rFonts w:ascii="Times New Roman" w:eastAsia="Times New Roman" w:hAnsi="Times New Roman" w:cs="Times New Roman"/>
      <w:sz w:val="24"/>
      <w:szCs w:val="24"/>
      <w:lang w:val="x-none" w:eastAsia="he-IL"/>
    </w:rPr>
  </w:style>
  <w:style w:type="paragraph" w:styleId="ab">
    <w:name w:val="Title"/>
    <w:basedOn w:val="a"/>
    <w:link w:val="1"/>
    <w:qFormat/>
    <w:rsid w:val="00786604"/>
    <w:pPr>
      <w:jc w:val="center"/>
    </w:pPr>
    <w:rPr>
      <w:rFonts w:eastAsia="Batang" w:cs="David"/>
      <w:b/>
      <w:bCs/>
      <w:szCs w:val="22"/>
    </w:rPr>
  </w:style>
  <w:style w:type="character" w:customStyle="1" w:styleId="ac">
    <w:name w:val="כותרת טקסט תו"/>
    <w:basedOn w:val="a0"/>
    <w:uiPriority w:val="10"/>
    <w:rsid w:val="00786604"/>
    <w:rPr>
      <w:rFonts w:asciiTheme="majorHAnsi" w:eastAsiaTheme="majorEastAsia" w:hAnsiTheme="majorHAnsi" w:cstheme="majorBidi"/>
      <w:color w:val="17365D" w:themeColor="text2" w:themeShade="BF"/>
      <w:spacing w:val="5"/>
      <w:kern w:val="28"/>
      <w:sz w:val="52"/>
      <w:szCs w:val="52"/>
      <w:lang w:eastAsia="he-IL"/>
    </w:rPr>
  </w:style>
  <w:style w:type="character" w:customStyle="1" w:styleId="1">
    <w:name w:val="כותרת טקסט תו1"/>
    <w:link w:val="ab"/>
    <w:rsid w:val="00786604"/>
    <w:rPr>
      <w:rFonts w:ascii="Times New Roman" w:eastAsia="Batang" w:hAnsi="Times New Roman" w:cs="David"/>
      <w:b/>
      <w:bCs/>
      <w:sz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34783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chrazim@molsa.gov.il"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337</Words>
  <Characters>1687</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Molsa</Company>
  <LinksUpToDate>false</LinksUpToDate>
  <CharactersWithSpaces>2020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יהודית בן סעדון</dc:creator>
  <cp:lastModifiedBy>אורה אברג'יל</cp:lastModifiedBy>
  <cp:revision>2</cp:revision>
  <cp:lastPrinted>2019-05-05T11:43:00Z</cp:lastPrinted>
  <dcterms:created xsi:type="dcterms:W3CDTF">2019-05-05T11:56:00Z</dcterms:created>
  <dcterms:modified xsi:type="dcterms:W3CDTF">2019-05-05T11:56:00Z</dcterms:modified>
</cp:coreProperties>
</file>